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11" w:rsidRPr="009A13D7" w:rsidRDefault="003B3611" w:rsidP="00964CCB">
      <w:pPr>
        <w:jc w:val="center"/>
        <w:rPr>
          <w:b/>
          <w:sz w:val="34"/>
          <w:szCs w:val="34"/>
        </w:rPr>
      </w:pPr>
      <w:r w:rsidRPr="009A13D7">
        <w:rPr>
          <w:b/>
          <w:sz w:val="34"/>
          <w:szCs w:val="34"/>
        </w:rPr>
        <w:t xml:space="preserve">Standard Template for Abstract Submitted to </w:t>
      </w:r>
      <w:r w:rsidR="009A13D7">
        <w:rPr>
          <w:b/>
          <w:sz w:val="34"/>
          <w:szCs w:val="34"/>
        </w:rPr>
        <w:br/>
      </w:r>
      <w:r w:rsidRPr="009A13D7">
        <w:rPr>
          <w:b/>
          <w:sz w:val="34"/>
          <w:szCs w:val="34"/>
        </w:rPr>
        <w:t>ISCP</w:t>
      </w:r>
      <w:r w:rsidR="00547BB6">
        <w:rPr>
          <w:b/>
          <w:sz w:val="34"/>
          <w:szCs w:val="34"/>
        </w:rPr>
        <w:t>FM</w:t>
      </w:r>
      <w:bookmarkStart w:id="0" w:name="_GoBack"/>
      <w:bookmarkEnd w:id="0"/>
      <w:r w:rsidRPr="009A13D7">
        <w:rPr>
          <w:b/>
          <w:sz w:val="34"/>
          <w:szCs w:val="34"/>
        </w:rPr>
        <w:t xml:space="preserve"> 2017 </w:t>
      </w: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First Author</w:t>
      </w:r>
      <w:r w:rsidRPr="009A13D7">
        <w:rPr>
          <w:b/>
          <w:sz w:val="22"/>
          <w:szCs w:val="22"/>
          <w:vertAlign w:val="superscript"/>
        </w:rPr>
        <w:t>1</w:t>
      </w:r>
      <w:r w:rsidRPr="009A13D7">
        <w:rPr>
          <w:b/>
          <w:sz w:val="22"/>
          <w:szCs w:val="22"/>
        </w:rPr>
        <w:t>, Second Author</w:t>
      </w:r>
      <w:r w:rsidRPr="009A13D7">
        <w:rPr>
          <w:b/>
          <w:sz w:val="22"/>
          <w:szCs w:val="22"/>
          <w:vertAlign w:val="superscript"/>
        </w:rPr>
        <w:t>2*</w:t>
      </w:r>
      <w:r w:rsidRPr="009A13D7">
        <w:rPr>
          <w:b/>
          <w:sz w:val="22"/>
          <w:szCs w:val="22"/>
        </w:rPr>
        <w:t>and Third Author</w:t>
      </w:r>
      <w:r w:rsidRPr="009A13D7">
        <w:rPr>
          <w:b/>
          <w:sz w:val="22"/>
          <w:szCs w:val="22"/>
          <w:vertAlign w:val="superscript"/>
        </w:rPr>
        <w:t>1</w:t>
      </w: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1</w:t>
      </w:r>
      <w:r w:rsidRPr="009A13D7">
        <w:rPr>
          <w:i/>
          <w:sz w:val="22"/>
          <w:szCs w:val="22"/>
        </w:rPr>
        <w:t>Replace this text with author’s affiliation (use full address)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 xml:space="preserve">The superscript </w:t>
      </w:r>
      <w:r w:rsidRPr="009A13D7">
        <w:rPr>
          <w:i/>
          <w:sz w:val="22"/>
          <w:szCs w:val="22"/>
          <w:vertAlign w:val="superscript"/>
        </w:rPr>
        <w:t>*</w:t>
      </w:r>
      <w:r w:rsidRPr="009A13D7">
        <w:rPr>
          <w:i/>
          <w:sz w:val="22"/>
          <w:szCs w:val="22"/>
        </w:rPr>
        <w:t xml:space="preserve"> indicates the corresponding author’s email address 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2</w:t>
      </w:r>
      <w:r w:rsidRPr="009A13D7">
        <w:rPr>
          <w:i/>
          <w:sz w:val="22"/>
          <w:szCs w:val="22"/>
        </w:rPr>
        <w:t xml:space="preserve">For Example, Department of Physics, FMIPA </w:t>
      </w:r>
      <w:proofErr w:type="spellStart"/>
      <w:r w:rsidRPr="009A13D7">
        <w:rPr>
          <w:i/>
          <w:sz w:val="22"/>
          <w:szCs w:val="22"/>
        </w:rPr>
        <w:t>Universitas</w:t>
      </w:r>
      <w:proofErr w:type="spellEnd"/>
      <w:r w:rsidRPr="009A13D7">
        <w:rPr>
          <w:i/>
          <w:sz w:val="22"/>
          <w:szCs w:val="22"/>
        </w:rPr>
        <w:t xml:space="preserve"> Indonesia, </w:t>
      </w:r>
      <w:proofErr w:type="spellStart"/>
      <w:r w:rsidRPr="009A13D7">
        <w:rPr>
          <w:i/>
          <w:sz w:val="22"/>
          <w:szCs w:val="22"/>
        </w:rPr>
        <w:t>Kampus</w:t>
      </w:r>
      <w:proofErr w:type="spellEnd"/>
      <w:r w:rsidRPr="009A13D7">
        <w:rPr>
          <w:i/>
          <w:sz w:val="22"/>
          <w:szCs w:val="22"/>
        </w:rPr>
        <w:t xml:space="preserve"> UI </w:t>
      </w:r>
      <w:proofErr w:type="spellStart"/>
      <w:r w:rsidRPr="009A13D7">
        <w:rPr>
          <w:i/>
          <w:sz w:val="22"/>
          <w:szCs w:val="22"/>
        </w:rPr>
        <w:t>Depok</w:t>
      </w:r>
      <w:proofErr w:type="spellEnd"/>
      <w:r w:rsidRPr="009A13D7">
        <w:rPr>
          <w:i/>
          <w:sz w:val="22"/>
          <w:szCs w:val="22"/>
        </w:rPr>
        <w:t xml:space="preserve">, </w:t>
      </w:r>
      <w:r w:rsidR="009A13D7" w:rsidRPr="009A13D7">
        <w:rPr>
          <w:i/>
          <w:sz w:val="22"/>
          <w:szCs w:val="22"/>
        </w:rPr>
        <w:br/>
      </w:r>
      <w:proofErr w:type="spellStart"/>
      <w:r w:rsidRPr="009A13D7">
        <w:rPr>
          <w:i/>
          <w:sz w:val="22"/>
          <w:szCs w:val="22"/>
        </w:rPr>
        <w:t>Depok</w:t>
      </w:r>
      <w:proofErr w:type="spellEnd"/>
      <w:r w:rsidRPr="009A13D7">
        <w:rPr>
          <w:i/>
          <w:sz w:val="22"/>
          <w:szCs w:val="22"/>
        </w:rPr>
        <w:t xml:space="preserve"> 16424, Indonesia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>*Corresponding author: authoremail@abcde.com</w:t>
      </w:r>
    </w:p>
    <w:p w:rsidR="003B3611" w:rsidRPr="009A13D7" w:rsidRDefault="003B3611" w:rsidP="00964CCB">
      <w:pPr>
        <w:jc w:val="both"/>
        <w:rPr>
          <w:b/>
          <w:sz w:val="22"/>
          <w:szCs w:val="22"/>
        </w:rPr>
      </w:pPr>
    </w:p>
    <w:p w:rsidR="003B3611" w:rsidRDefault="003B3611" w:rsidP="00964CCB">
      <w:pPr>
        <w:jc w:val="center"/>
        <w:rPr>
          <w:sz w:val="22"/>
          <w:szCs w:val="22"/>
        </w:rPr>
      </w:pPr>
    </w:p>
    <w:p w:rsidR="009A13D7" w:rsidRPr="009A13D7" w:rsidRDefault="009A13D7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ABSTRACT</w:t>
      </w:r>
    </w:p>
    <w:p w:rsidR="009A13D7" w:rsidRPr="009A13D7" w:rsidRDefault="009A13D7" w:rsidP="00964CCB">
      <w:pPr>
        <w:jc w:val="center"/>
        <w:rPr>
          <w:sz w:val="22"/>
          <w:szCs w:val="22"/>
        </w:rPr>
      </w:pPr>
    </w:p>
    <w:p w:rsidR="009A13D7" w:rsidRPr="00B15701" w:rsidRDefault="003B3611" w:rsidP="00964CCB">
      <w:pPr>
        <w:jc w:val="both"/>
        <w:rPr>
          <w:sz w:val="22"/>
          <w:szCs w:val="22"/>
          <w:lang w:val="tr-TR"/>
        </w:rPr>
      </w:pPr>
      <w:r w:rsidRPr="00B15701">
        <w:rPr>
          <w:sz w:val="22"/>
          <w:szCs w:val="22"/>
        </w:rPr>
        <w:t>Prepare your abstract in standard A4 sheets (210 mm x 297 mm) with margins of 25 mm for top, left, and right, and 30 mm for bottom margin. The a</w:t>
      </w:r>
      <w:r w:rsidRPr="00B15701">
        <w:rPr>
          <w:sz w:val="22"/>
          <w:szCs w:val="22"/>
          <w:lang w:val="tr-TR"/>
        </w:rPr>
        <w:t xml:space="preserve">bstract should be written with 11 font size, Times New Roman, justified, single line spacing. </w:t>
      </w:r>
      <w:r w:rsidRPr="00B15701">
        <w:rPr>
          <w:sz w:val="22"/>
          <w:szCs w:val="22"/>
        </w:rPr>
        <w:t>Please write the manuscript in clear and concise English</w:t>
      </w:r>
      <w:r w:rsidRPr="00B15701">
        <w:rPr>
          <w:sz w:val="22"/>
          <w:szCs w:val="22"/>
          <w:lang w:val="tr-TR"/>
        </w:rPr>
        <w:t>. Objective, method and findings are summarized in this section.</w:t>
      </w:r>
      <w:r w:rsidR="009A13D7" w:rsidRPr="00B15701">
        <w:rPr>
          <w:sz w:val="22"/>
          <w:szCs w:val="22"/>
          <w:lang w:val="tr-TR"/>
        </w:rPr>
        <w:t xml:space="preserve"> You can add keywords and references to your abstract. </w:t>
      </w:r>
      <w:r w:rsidR="009A13D7" w:rsidRPr="00B15701">
        <w:rPr>
          <w:sz w:val="22"/>
          <w:szCs w:val="22"/>
        </w:rPr>
        <w:t>Example of references formatting can be seen in the references part.</w:t>
      </w:r>
      <w:r w:rsidR="00B15701" w:rsidRPr="00B15701">
        <w:rPr>
          <w:sz w:val="22"/>
          <w:szCs w:val="22"/>
        </w:rPr>
        <w:t xml:space="preserve"> Please submit your abstract in </w:t>
      </w:r>
      <w:r w:rsidR="00B15701" w:rsidRPr="00B15701">
        <w:rPr>
          <w:color w:val="000000" w:themeColor="text1"/>
          <w:sz w:val="22"/>
          <w:szCs w:val="22"/>
          <w:lang w:val="en-AU"/>
        </w:rPr>
        <w:t>Word document file format (.</w:t>
      </w:r>
      <w:proofErr w:type="spellStart"/>
      <w:r w:rsidR="00B15701" w:rsidRPr="00B15701">
        <w:rPr>
          <w:color w:val="000000" w:themeColor="text1"/>
          <w:sz w:val="22"/>
          <w:szCs w:val="22"/>
          <w:lang w:val="en-AU"/>
        </w:rPr>
        <w:t>docx</w:t>
      </w:r>
      <w:proofErr w:type="spellEnd"/>
      <w:r w:rsidR="00B15701" w:rsidRPr="00B15701">
        <w:rPr>
          <w:color w:val="000000" w:themeColor="text1"/>
          <w:sz w:val="22"/>
          <w:szCs w:val="22"/>
          <w:lang w:val="en-AU"/>
        </w:rPr>
        <w:t>) through our online submission system.</w:t>
      </w:r>
    </w:p>
    <w:p w:rsidR="009A13D7" w:rsidRPr="009A13D7" w:rsidRDefault="009A13D7" w:rsidP="00964CCB">
      <w:pPr>
        <w:rPr>
          <w:sz w:val="22"/>
          <w:szCs w:val="22"/>
          <w:lang w:val="tr-TR"/>
        </w:rPr>
      </w:pPr>
    </w:p>
    <w:p w:rsidR="003B3611" w:rsidRPr="009A13D7" w:rsidRDefault="009A13D7" w:rsidP="00964CCB">
      <w:pPr>
        <w:tabs>
          <w:tab w:val="left" w:pos="1985"/>
          <w:tab w:val="left" w:pos="2268"/>
        </w:tabs>
        <w:rPr>
          <w:rFonts w:eastAsia="Times New Roman"/>
          <w:i/>
          <w:sz w:val="22"/>
          <w:szCs w:val="22"/>
        </w:rPr>
      </w:pPr>
      <w:r w:rsidRPr="009A13D7">
        <w:rPr>
          <w:i/>
          <w:sz w:val="22"/>
          <w:szCs w:val="22"/>
          <w:lang w:val="tr-TR"/>
        </w:rPr>
        <w:t>Keywords</w:t>
      </w:r>
      <w:r w:rsidRPr="009A13D7">
        <w:rPr>
          <w:i/>
          <w:sz w:val="22"/>
          <w:szCs w:val="22"/>
          <w:lang w:val="tr-TR"/>
        </w:rPr>
        <w:tab/>
        <w:t>:</w:t>
      </w:r>
      <w:r w:rsidRPr="009A13D7">
        <w:rPr>
          <w:i/>
          <w:sz w:val="22"/>
          <w:szCs w:val="22"/>
          <w:lang w:val="tr-TR"/>
        </w:rPr>
        <w:tab/>
      </w:r>
      <w:r w:rsidR="003B3611" w:rsidRPr="009A13D7">
        <w:rPr>
          <w:i/>
          <w:sz w:val="22"/>
          <w:szCs w:val="22"/>
          <w:lang w:val="tr-TR"/>
        </w:rPr>
        <w:t xml:space="preserve">You can </w:t>
      </w:r>
      <w:r w:rsidRPr="009A13D7">
        <w:rPr>
          <w:i/>
          <w:sz w:val="22"/>
          <w:szCs w:val="22"/>
          <w:lang w:val="tr-TR"/>
        </w:rPr>
        <w:t>write up to five keywords</w:t>
      </w:r>
    </w:p>
    <w:p w:rsidR="003B3611" w:rsidRPr="009A13D7" w:rsidRDefault="003B3611" w:rsidP="00964CCB">
      <w:pPr>
        <w:jc w:val="both"/>
        <w:rPr>
          <w:sz w:val="22"/>
          <w:szCs w:val="22"/>
          <w:lang w:val="tr-TR"/>
        </w:rPr>
      </w:pPr>
    </w:p>
    <w:p w:rsidR="009A13D7" w:rsidRDefault="009A13D7" w:rsidP="00964CCB">
      <w:pPr>
        <w:rPr>
          <w:b/>
          <w:sz w:val="22"/>
          <w:szCs w:val="22"/>
        </w:rPr>
      </w:pPr>
    </w:p>
    <w:p w:rsidR="003B3611" w:rsidRPr="009A13D7" w:rsidRDefault="009A13D7" w:rsidP="00964CCB">
      <w:pPr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References</w:t>
      </w:r>
    </w:p>
    <w:p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D. Kumar and A. Ali, Biomass and Bioenergy </w:t>
      </w:r>
      <w:r w:rsidRPr="009A13D7">
        <w:rPr>
          <w:b/>
          <w:sz w:val="22"/>
          <w:szCs w:val="22"/>
        </w:rPr>
        <w:t>46</w:t>
      </w:r>
      <w:r w:rsidRPr="009A13D7">
        <w:rPr>
          <w:sz w:val="22"/>
          <w:szCs w:val="22"/>
        </w:rPr>
        <w:t>, 459 (2012).</w:t>
      </w:r>
    </w:p>
    <w:p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A. </w:t>
      </w:r>
      <w:proofErr w:type="spellStart"/>
      <w:r w:rsidRPr="009A13D7">
        <w:rPr>
          <w:sz w:val="22"/>
          <w:szCs w:val="22"/>
        </w:rPr>
        <w:t>Ouenes</w:t>
      </w:r>
      <w:proofErr w:type="spellEnd"/>
      <w:r w:rsidRPr="009A13D7">
        <w:rPr>
          <w:sz w:val="22"/>
          <w:szCs w:val="22"/>
        </w:rPr>
        <w:t xml:space="preserve"> and J. L. Hartley, in </w:t>
      </w:r>
      <w:r w:rsidRPr="009A13D7">
        <w:rPr>
          <w:i/>
          <w:sz w:val="22"/>
          <w:szCs w:val="22"/>
        </w:rPr>
        <w:t>Proc. of Invited Papers, SPE Annual Technical Conference and Exhibition</w:t>
      </w:r>
      <w:r w:rsidRPr="009A13D7">
        <w:rPr>
          <w:sz w:val="22"/>
          <w:szCs w:val="22"/>
        </w:rPr>
        <w:t xml:space="preserve">, (Society of Petroleum Engineers, Texas, 2000), 1. </w:t>
      </w:r>
    </w:p>
    <w:p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B. R. </w:t>
      </w:r>
      <w:proofErr w:type="spellStart"/>
      <w:r w:rsidRPr="009A13D7">
        <w:rPr>
          <w:sz w:val="22"/>
          <w:szCs w:val="22"/>
        </w:rPr>
        <w:t>Vashishta</w:t>
      </w:r>
      <w:proofErr w:type="spellEnd"/>
      <w:r w:rsidRPr="009A13D7">
        <w:rPr>
          <w:sz w:val="22"/>
          <w:szCs w:val="22"/>
        </w:rPr>
        <w:t xml:space="preserve">, </w:t>
      </w:r>
      <w:r w:rsidRPr="009A13D7">
        <w:rPr>
          <w:i/>
          <w:sz w:val="22"/>
          <w:szCs w:val="22"/>
        </w:rPr>
        <w:t>Botany for Degree Students: Algae</w:t>
      </w:r>
      <w:r w:rsidRPr="009A13D7">
        <w:rPr>
          <w:sz w:val="22"/>
          <w:szCs w:val="22"/>
        </w:rPr>
        <w:t>, 8th Ed. (S. Chad &amp; Company Ltd., New Delhi, 1999).</w:t>
      </w:r>
    </w:p>
    <w:p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J. W. White, in </w:t>
      </w:r>
      <w:r w:rsidRPr="009A13D7">
        <w:rPr>
          <w:i/>
          <w:sz w:val="22"/>
          <w:szCs w:val="22"/>
        </w:rPr>
        <w:t>Honey: A Comprehensive Survey</w:t>
      </w:r>
      <w:r w:rsidRPr="009A13D7">
        <w:rPr>
          <w:sz w:val="22"/>
          <w:szCs w:val="22"/>
        </w:rPr>
        <w:t>, edited by E. Crane (Heinemann, London, 1975), 157.</w:t>
      </w:r>
    </w:p>
    <w:p w:rsidR="004E11DE" w:rsidRPr="009A13D7" w:rsidRDefault="004E11DE" w:rsidP="00964CCB"/>
    <w:sectPr w:rsidR="004E11DE" w:rsidRPr="009A13D7" w:rsidSect="009A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694" w:rsidRDefault="00CE2694" w:rsidP="00273ADD">
      <w:r>
        <w:separator/>
      </w:r>
    </w:p>
  </w:endnote>
  <w:endnote w:type="continuationSeparator" w:id="0">
    <w:p w:rsidR="00CE2694" w:rsidRDefault="00CE2694" w:rsidP="002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694" w:rsidRDefault="00CE2694" w:rsidP="00273ADD">
      <w:r>
        <w:separator/>
      </w:r>
    </w:p>
  </w:footnote>
  <w:footnote w:type="continuationSeparator" w:id="0">
    <w:p w:rsidR="00CE2694" w:rsidRDefault="00CE2694" w:rsidP="0027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D" w:rsidRDefault="00273A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2EB6"/>
    <w:multiLevelType w:val="hybridMultilevel"/>
    <w:tmpl w:val="5552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3F"/>
    <w:rsid w:val="00273ADD"/>
    <w:rsid w:val="003B3611"/>
    <w:rsid w:val="004E11DE"/>
    <w:rsid w:val="00547BB6"/>
    <w:rsid w:val="00815B75"/>
    <w:rsid w:val="00964CCB"/>
    <w:rsid w:val="009A13D7"/>
    <w:rsid w:val="00B15701"/>
    <w:rsid w:val="00CE2694"/>
    <w:rsid w:val="00F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61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611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  <w:lang w:val="id-ID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B3611"/>
    <w:pPr>
      <w:ind w:firstLine="284"/>
      <w:jc w:val="both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AD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DD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2017-03-29T12:44:00Z</dcterms:created>
  <dcterms:modified xsi:type="dcterms:W3CDTF">2017-03-30T10:34:00Z</dcterms:modified>
</cp:coreProperties>
</file>